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590" w:rsidRPr="00AD0590" w:rsidRDefault="00AD0590" w:rsidP="00AD0590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AD0590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ВОПРОСЫ НЕПОНЯТЛИВОГО ведут к ПРИЗНАНИЮ НАРУШЕНИЯ ПОРЯДКА ЦЕНООБРАЗОВАНИЯ - ч.3</w:t>
      </w:r>
    </w:p>
    <w:p w:rsidR="00AD0590" w:rsidRPr="00AD0590" w:rsidRDefault="00AD0590" w:rsidP="00AD0590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AD0590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AD0590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5 января 2017, 22:54 </w:t>
      </w: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9 оценок, 446 просмотров </w:t>
      </w:r>
      <w:hyperlink r:id="rId5" w:history="1">
        <w:r w:rsidRPr="00AD0590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(20)</w:t>
        </w:r>
      </w:hyperlink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В предыдущих частях</w:t>
      </w:r>
    </w:p>
    <w:p w:rsidR="00AD0590" w:rsidRPr="00AD0590" w:rsidRDefault="00AD0590" w:rsidP="00AD0590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hyperlink r:id="rId6" w:history="1">
        <w:r w:rsidRPr="00AD0590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http://maxpark.com/community/1574/content/5626932</w:t>
        </w:r>
      </w:hyperlink>
    </w:p>
    <w:p w:rsidR="00AD0590" w:rsidRPr="00AD0590" w:rsidRDefault="00AD0590" w:rsidP="00AD0590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7" w:history="1">
        <w:r w:rsidRPr="00AD0590">
          <w:rPr>
            <w:rFonts w:ascii="Arial" w:eastAsia="Times New Roman" w:hAnsi="Arial" w:cs="Arial"/>
            <w:color w:val="1868B2"/>
            <w:sz w:val="21"/>
            <w:szCs w:val="21"/>
            <w:u w:val="single"/>
            <w:lang w:eastAsia="ru-RU"/>
          </w:rPr>
          <w:t>http://maxpark.com/community/1574/content/5627717</w:t>
        </w:r>
      </w:hyperlink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b/>
          <w:bCs/>
          <w:color w:val="000080"/>
          <w:sz w:val="21"/>
          <w:szCs w:val="21"/>
          <w:lang w:eastAsia="ru-RU"/>
        </w:rPr>
        <w:t>рассматривались тактические приемы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в ходе ЗАДАВАНИЯ ВОПРОСОВ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в частности прием - </w:t>
      </w:r>
      <w:r w:rsidRPr="00AD0590">
        <w:rPr>
          <w:rFonts w:ascii="Arial" w:eastAsia="Times New Roman" w:hAnsi="Arial" w:cs="Arial"/>
          <w:b/>
          <w:bCs/>
          <w:color w:val="000080"/>
          <w:sz w:val="21"/>
          <w:szCs w:val="21"/>
          <w:lang w:eastAsia="ru-RU"/>
        </w:rPr>
        <w:t>НАИГРАННАЯ НЕПОНЯТЛИВОСТЬ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b/>
          <w:bCs/>
          <w:color w:val="000080"/>
          <w:sz w:val="20"/>
          <w:szCs w:val="20"/>
          <w:shd w:val="clear" w:color="auto" w:fill="FFFF99"/>
          <w:lang w:eastAsia="ru-RU"/>
        </w:rPr>
        <w:t>Чисто по-человечески любой человек старается объяснить непонятливому в виде упрощенных (доступных для понимания любого) выражениях. Нам эти объяснения понадобятся для опровержения правовой позиции противника.</w:t>
      </w: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Рассмотрим пример: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 Вот тут сказано стоимость жилищных услуг определена по тарифу, </w:t>
      </w:r>
      <w:proofErr w:type="spellStart"/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увтержденному</w:t>
      </w:r>
      <w:proofErr w:type="spellEnd"/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органом местного самоуправления… Ну непонятно, что это за тариф? 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Что тут непонятного? Если собственники на своем собрании не приняли решения о размере платы за жилое помещение, то принимается тот тариф, который утвержден городскими властями для многоквартирных домов соответствующего класса по благоустройству.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 Вы </w:t>
      </w:r>
      <w:proofErr w:type="spellStart"/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обяъснили</w:t>
      </w:r>
      <w:proofErr w:type="spellEnd"/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что не для нашего конкретного дома, а для какого-то множества домов утвержден тариф - я правильно ваши слова понял?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Да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А каким документом установлено обязанность бухгалтерии брать то или иное значение из таблицы, помещенной в постановлении исполнительного органа городской власти?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Ну что непонятного? Берется газета, в ней же можно найти все  значения.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Кто находит эти значения? Бухгалтер? У нее в должностной инструкции записана обязанность выискивать нужные значения?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Да нет, зачем утрировать? Есть же руководитель организации!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И что руководитель тычет пальцем в нужное значение? А если палец толстый?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Сколько можно об этом говорить? Руководитель дает указание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 Вот теперь все стало на свои места. Остался вопрос - руководитель дает </w:t>
      </w:r>
      <w:r w:rsidRPr="00AD0590">
        <w:rPr>
          <w:rFonts w:ascii="Arial" w:eastAsia="Times New Roman" w:hAnsi="Arial" w:cs="Arial"/>
          <w:b/>
          <w:bCs/>
          <w:color w:val="993300"/>
          <w:sz w:val="20"/>
          <w:szCs w:val="20"/>
          <w:u w:val="single"/>
          <w:lang w:eastAsia="ru-RU"/>
        </w:rPr>
        <w:t>устное указание или письменно</w:t>
      </w:r>
      <w:r w:rsidRPr="00AD0590">
        <w:rPr>
          <w:rFonts w:ascii="Arial" w:eastAsia="Times New Roman" w:hAnsi="Arial" w:cs="Arial"/>
          <w:b/>
          <w:bCs/>
          <w:color w:val="0A0B0C"/>
          <w:sz w:val="20"/>
          <w:szCs w:val="20"/>
          <w:u w:val="single"/>
          <w:lang w:eastAsia="ru-RU"/>
        </w:rPr>
        <w:t>е</w:t>
      </w: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? В случае письменного - может представить такие доказательства?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- Нет. Не могу. Считаю, что вы намеренно затягиваете разбирательство дела.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(К суду) Прошу считать полученными признания противной стороны в том, что не существует первичных учетных документов для применения при начислениях платежей какого-либо тарифа. Согласно ч.1 ст. 68 ГПК РФ</w:t>
      </w:r>
    </w:p>
    <w:p w:rsidR="00AD0590" w:rsidRPr="00AD0590" w:rsidRDefault="00AD0590" w:rsidP="00AD0590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>Объяснения сторон и третьих лиц об известных им обстоятельствах, имеющих значение для правильного рассмотрения дела, подлежат проверке и оценке наряду с другими доказательствами. В случае, если сторона, обязанная доказывать свои требования или возражения, удерживает находящиеся у нее доказательства и не представляет их суду, суд вправе обосновать свои выводы объяснениями другой стороны.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Прошу суд предложить представителю противной стороны расписаться в протоколе судебного заседания против своих слов о невозможности представить первичный учетный документ - распоряжение по организации о введении того или иного тарифа.</w:t>
      </w:r>
    </w:p>
    <w:p w:rsidR="00AD0590" w:rsidRPr="00AD0590" w:rsidRDefault="00AD0590" w:rsidP="00AD059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D059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Последствия такого признания ведут к возврату всего полученного плательщикам в силу нарушения требования Федерального закона №401 - О бухгалтерском учете</w:t>
      </w:r>
    </w:p>
    <w:p w:rsidR="007F20E5" w:rsidRDefault="007F20E5">
      <w:bookmarkStart w:id="0" w:name="_GoBack"/>
      <w:bookmarkEnd w:id="0"/>
    </w:p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AB"/>
    <w:rsid w:val="007F20E5"/>
    <w:rsid w:val="00AD0590"/>
    <w:rsid w:val="00B7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F26AA-E4F7-4666-97DC-6C10EA547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05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05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D0590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AD05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6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03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630290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953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16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93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axpark.com/community/1574/content/562771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xpark.com/community/1574/content/5626932" TargetMode="Externa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2017-01-13T07:03:00Z</dcterms:created>
  <dcterms:modified xsi:type="dcterms:W3CDTF">2017-01-13T07:04:00Z</dcterms:modified>
</cp:coreProperties>
</file>